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DBCA5" w14:textId="77777777" w:rsidR="00C93159" w:rsidRDefault="00C93159" w:rsidP="00C93159">
      <w:pPr>
        <w:rPr>
          <w:rFonts w:ascii="Perpetua" w:eastAsia="Times New Roman" w:hAnsi="Perpetua" w:cs="Times New Roman"/>
          <w:sz w:val="96"/>
          <w:szCs w:val="96"/>
        </w:rPr>
      </w:pPr>
      <w:r w:rsidRPr="00A85C03">
        <w:rPr>
          <w:rFonts w:ascii="Perpetua" w:eastAsia="Times New Roman" w:hAnsi="Perpetua" w:cs="Times New Roman"/>
          <w:noProof/>
        </w:rPr>
        <w:drawing>
          <wp:anchor distT="0" distB="0" distL="114300" distR="114300" simplePos="0" relativeHeight="251661312" behindDoc="1" locked="0" layoutInCell="1" allowOverlap="1" wp14:anchorId="613D4DAF" wp14:editId="14AE8639">
            <wp:simplePos x="0" y="0"/>
            <wp:positionH relativeFrom="column">
              <wp:posOffset>5786598</wp:posOffset>
            </wp:positionH>
            <wp:positionV relativeFrom="paragraph">
              <wp:posOffset>104775</wp:posOffset>
            </wp:positionV>
            <wp:extent cx="2675255" cy="2675255"/>
            <wp:effectExtent l="0" t="0" r="4445" b="4445"/>
            <wp:wrapTight wrapText="bothSides">
              <wp:wrapPolygon edited="0">
                <wp:start x="0" y="0"/>
                <wp:lineTo x="0" y="21533"/>
                <wp:lineTo x="21533" y="21533"/>
                <wp:lineTo x="21533" y="0"/>
                <wp:lineTo x="0" y="0"/>
              </wp:wrapPolygon>
            </wp:wrapTight>
            <wp:docPr id="3" name="Picture 3" descr="Pride Parade Float Icon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de Parade Float Icon Stock Vector | Adobe Sto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5255"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C03">
        <w:rPr>
          <w:rFonts w:ascii="Perpetua" w:eastAsia="Times New Roman" w:hAnsi="Perpetua" w:cs="Times New Roman"/>
          <w:sz w:val="96"/>
          <w:szCs w:val="96"/>
        </w:rPr>
        <w:t>I “Love” a Parade</w:t>
      </w:r>
    </w:p>
    <w:p w14:paraId="6AAB0C49" w14:textId="77777777" w:rsidR="00C93159" w:rsidRDefault="00C93159" w:rsidP="00C93159">
      <w:pPr>
        <w:rPr>
          <w:rFonts w:ascii="Perpetua" w:eastAsia="Times New Roman" w:hAnsi="Perpetua" w:cs="Times New Roman"/>
          <w:sz w:val="32"/>
          <w:szCs w:val="32"/>
        </w:rPr>
      </w:pPr>
      <w:r>
        <w:rPr>
          <w:rFonts w:ascii="Perpetua" w:eastAsia="Times New Roman" w:hAnsi="Perpetua" w:cs="Times New Roman"/>
          <w:sz w:val="32"/>
          <w:szCs w:val="32"/>
        </w:rPr>
        <w:t>During many holidays, there are parades. In these parades are floats that capture the “spirit” of the season. But how do you represent spirit, a very abstract notion, with a concrete float? That is going to be for y</w:t>
      </w:r>
      <w:bookmarkStart w:id="0" w:name="_GoBack"/>
      <w:bookmarkEnd w:id="0"/>
      <w:r>
        <w:rPr>
          <w:rFonts w:ascii="Perpetua" w:eastAsia="Times New Roman" w:hAnsi="Perpetua" w:cs="Times New Roman"/>
          <w:sz w:val="32"/>
          <w:szCs w:val="32"/>
        </w:rPr>
        <w:t>ou to find out.</w:t>
      </w:r>
    </w:p>
    <w:p w14:paraId="3F034095" w14:textId="77777777" w:rsidR="00C93159" w:rsidRDefault="00C93159" w:rsidP="00C93159">
      <w:pPr>
        <w:rPr>
          <w:rFonts w:ascii="Perpetua" w:eastAsia="Times New Roman" w:hAnsi="Perpetua" w:cs="Times New Roman"/>
          <w:sz w:val="32"/>
          <w:szCs w:val="32"/>
        </w:rPr>
      </w:pPr>
    </w:p>
    <w:p w14:paraId="7AD17BD4" w14:textId="77777777" w:rsidR="00C93159" w:rsidRDefault="00C93159" w:rsidP="00C93159">
      <w:pPr>
        <w:rPr>
          <w:rFonts w:ascii="Perpetua" w:eastAsia="Times New Roman" w:hAnsi="Perpetua" w:cs="Times New Roman"/>
          <w:sz w:val="32"/>
          <w:szCs w:val="32"/>
        </w:rPr>
      </w:pPr>
      <w:r>
        <w:rPr>
          <w:rFonts w:ascii="Perpetua" w:eastAsia="Times New Roman" w:hAnsi="Perpetua" w:cs="Times New Roman"/>
          <w:sz w:val="32"/>
          <w:szCs w:val="32"/>
        </w:rPr>
        <w:t xml:space="preserve">You will take an abstract idea/noun and determine how you can represent this on a parade float. You will first plan and design the float, and then make a model of it. You must do so without actually ever using the word of the abstract noun. People should be able to guess your abstract idea through your concrete representation such as scenes, symbols, colors, and other such clues. </w:t>
      </w:r>
    </w:p>
    <w:p w14:paraId="51885CD7" w14:textId="77777777" w:rsidR="00C93159" w:rsidRDefault="00C93159" w:rsidP="00C93159">
      <w:pPr>
        <w:rPr>
          <w:rFonts w:ascii="Perpetua" w:eastAsia="Times New Roman" w:hAnsi="Perpetua" w:cs="Times New Roman"/>
          <w:sz w:val="32"/>
          <w:szCs w:val="32"/>
        </w:rPr>
      </w:pPr>
    </w:p>
    <w:p w14:paraId="775E8270" w14:textId="77777777" w:rsidR="00C93159" w:rsidRDefault="00C93159" w:rsidP="00C93159">
      <w:pPr>
        <w:rPr>
          <w:rFonts w:ascii="Perpetua" w:eastAsia="Times New Roman" w:hAnsi="Perpetua" w:cs="Times New Roman"/>
          <w:sz w:val="32"/>
          <w:szCs w:val="32"/>
        </w:rPr>
      </w:pPr>
      <w:r>
        <w:rPr>
          <w:rFonts w:ascii="Perpetua" w:eastAsia="Times New Roman" w:hAnsi="Perpetua" w:cs="Times New Roman"/>
          <w:sz w:val="32"/>
          <w:szCs w:val="32"/>
        </w:rPr>
        <w:t>Examples of abstract nouns would be:</w:t>
      </w:r>
    </w:p>
    <w:p w14:paraId="7FBEF6D3" w14:textId="77777777" w:rsidR="00C93159" w:rsidRDefault="00C93159" w:rsidP="00C93159">
      <w:pPr>
        <w:rPr>
          <w:rFonts w:ascii="Perpetua" w:eastAsia="Times New Roman" w:hAnsi="Perpetua" w:cs="Times New Roman"/>
          <w:sz w:val="32"/>
          <w:szCs w:val="32"/>
        </w:rPr>
      </w:pPr>
    </w:p>
    <w:tbl>
      <w:tblPr>
        <w:tblW w:w="9780"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3318"/>
        <w:gridCol w:w="3564"/>
      </w:tblGrid>
      <w:tr w:rsidR="00C93159" w:rsidRPr="00A85C03" w14:paraId="3DA6FEBA" w14:textId="77777777" w:rsidTr="008E4412">
        <w:trPr>
          <w:trHeight w:val="390"/>
        </w:trPr>
        <w:tc>
          <w:tcPr>
            <w:tcW w:w="0" w:type="auto"/>
            <w:shd w:val="clear" w:color="auto" w:fill="FFFFFF"/>
            <w:tcMar>
              <w:top w:w="120" w:type="dxa"/>
              <w:left w:w="0" w:type="dxa"/>
              <w:bottom w:w="120" w:type="dxa"/>
              <w:right w:w="150" w:type="dxa"/>
            </w:tcMar>
            <w:hideMark/>
          </w:tcPr>
          <w:p w14:paraId="5C0FEB78" w14:textId="77777777" w:rsidR="00C93159" w:rsidRPr="00A85C03" w:rsidRDefault="00C93159" w:rsidP="008E4412">
            <w:pPr>
              <w:rPr>
                <w:rFonts w:ascii="Roboto" w:eastAsia="Times New Roman" w:hAnsi="Roboto" w:cs="Times New Roman"/>
                <w:bCs/>
                <w:color w:val="202124"/>
                <w:sz w:val="21"/>
                <w:szCs w:val="21"/>
              </w:rPr>
            </w:pPr>
            <w:r>
              <w:rPr>
                <w:rFonts w:ascii="Roboto" w:eastAsia="Times New Roman" w:hAnsi="Roboto" w:cs="Times New Roman"/>
                <w:bCs/>
                <w:color w:val="202124"/>
                <w:sz w:val="21"/>
                <w:szCs w:val="21"/>
              </w:rPr>
              <w:t>wisdom</w:t>
            </w:r>
          </w:p>
        </w:tc>
        <w:tc>
          <w:tcPr>
            <w:tcW w:w="0" w:type="auto"/>
            <w:shd w:val="clear" w:color="auto" w:fill="FFFFFF"/>
            <w:tcMar>
              <w:top w:w="120" w:type="dxa"/>
              <w:left w:w="150" w:type="dxa"/>
              <w:bottom w:w="120" w:type="dxa"/>
              <w:right w:w="150" w:type="dxa"/>
            </w:tcMar>
            <w:hideMark/>
          </w:tcPr>
          <w:p w14:paraId="69C94D4F" w14:textId="77777777" w:rsidR="00C93159" w:rsidRPr="00A85C03" w:rsidRDefault="00C93159" w:rsidP="008E4412">
            <w:pPr>
              <w:rPr>
                <w:rFonts w:ascii="Roboto" w:eastAsia="Times New Roman" w:hAnsi="Roboto" w:cs="Times New Roman"/>
                <w:bCs/>
                <w:color w:val="202124"/>
                <w:sz w:val="21"/>
                <w:szCs w:val="21"/>
              </w:rPr>
            </w:pPr>
            <w:r w:rsidRPr="00A85C03">
              <w:rPr>
                <w:rFonts w:ascii="Roboto" w:eastAsia="Times New Roman" w:hAnsi="Roboto" w:cs="Times New Roman"/>
                <w:bCs/>
                <w:color w:val="202124"/>
                <w:sz w:val="21"/>
                <w:szCs w:val="21"/>
              </w:rPr>
              <w:t>beauty</w:t>
            </w:r>
          </w:p>
        </w:tc>
        <w:tc>
          <w:tcPr>
            <w:tcW w:w="0" w:type="auto"/>
            <w:shd w:val="clear" w:color="auto" w:fill="FFFFFF"/>
            <w:tcMar>
              <w:top w:w="120" w:type="dxa"/>
              <w:left w:w="150" w:type="dxa"/>
              <w:bottom w:w="120" w:type="dxa"/>
              <w:right w:w="150" w:type="dxa"/>
            </w:tcMar>
            <w:hideMark/>
          </w:tcPr>
          <w:p w14:paraId="6AA7AD0F" w14:textId="77777777" w:rsidR="00C93159" w:rsidRPr="00A85C03" w:rsidRDefault="00C93159" w:rsidP="008E4412">
            <w:pPr>
              <w:rPr>
                <w:rFonts w:ascii="Roboto" w:eastAsia="Times New Roman" w:hAnsi="Roboto" w:cs="Times New Roman"/>
                <w:bCs/>
                <w:color w:val="202124"/>
                <w:sz w:val="21"/>
                <w:szCs w:val="21"/>
              </w:rPr>
            </w:pPr>
            <w:r w:rsidRPr="00A85C03">
              <w:rPr>
                <w:rFonts w:ascii="Roboto" w:eastAsia="Times New Roman" w:hAnsi="Roboto" w:cs="Times New Roman"/>
                <w:bCs/>
                <w:color w:val="202124"/>
                <w:sz w:val="21"/>
                <w:szCs w:val="21"/>
              </w:rPr>
              <w:t>bravery</w:t>
            </w:r>
          </w:p>
        </w:tc>
      </w:tr>
      <w:tr w:rsidR="00C93159" w:rsidRPr="00A85C03" w14:paraId="4BA78A5D" w14:textId="77777777" w:rsidTr="008E4412">
        <w:trPr>
          <w:trHeight w:val="390"/>
        </w:trPr>
        <w:tc>
          <w:tcPr>
            <w:tcW w:w="0" w:type="auto"/>
            <w:shd w:val="clear" w:color="auto" w:fill="FFFFFF"/>
            <w:tcMar>
              <w:top w:w="120" w:type="dxa"/>
              <w:left w:w="0" w:type="dxa"/>
              <w:bottom w:w="120" w:type="dxa"/>
              <w:right w:w="150" w:type="dxa"/>
            </w:tcMar>
            <w:vAlign w:val="center"/>
            <w:hideMark/>
          </w:tcPr>
          <w:p w14:paraId="4A86FD16" w14:textId="77777777" w:rsidR="00C93159" w:rsidRPr="00A85C03" w:rsidRDefault="00C93159" w:rsidP="008E4412">
            <w:pPr>
              <w:rPr>
                <w:rFonts w:ascii="Roboto" w:eastAsia="Times New Roman" w:hAnsi="Roboto" w:cs="Times New Roman"/>
                <w:color w:val="202124"/>
                <w:sz w:val="21"/>
                <w:szCs w:val="21"/>
              </w:rPr>
            </w:pPr>
            <w:r>
              <w:rPr>
                <w:rFonts w:ascii="Roboto" w:eastAsia="Times New Roman" w:hAnsi="Roboto" w:cs="Times New Roman"/>
                <w:color w:val="202124"/>
                <w:sz w:val="21"/>
                <w:szCs w:val="21"/>
              </w:rPr>
              <w:t>freedom</w:t>
            </w:r>
          </w:p>
        </w:tc>
        <w:tc>
          <w:tcPr>
            <w:tcW w:w="0" w:type="auto"/>
            <w:shd w:val="clear" w:color="auto" w:fill="FFFFFF"/>
            <w:tcMar>
              <w:top w:w="120" w:type="dxa"/>
              <w:left w:w="150" w:type="dxa"/>
              <w:bottom w:w="120" w:type="dxa"/>
              <w:right w:w="150" w:type="dxa"/>
            </w:tcMar>
            <w:vAlign w:val="center"/>
            <w:hideMark/>
          </w:tcPr>
          <w:p w14:paraId="37A814D4"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generosity</w:t>
            </w:r>
          </w:p>
        </w:tc>
        <w:tc>
          <w:tcPr>
            <w:tcW w:w="0" w:type="auto"/>
            <w:shd w:val="clear" w:color="auto" w:fill="FFFFFF"/>
            <w:tcMar>
              <w:top w:w="120" w:type="dxa"/>
              <w:left w:w="150" w:type="dxa"/>
              <w:bottom w:w="120" w:type="dxa"/>
              <w:right w:w="150" w:type="dxa"/>
            </w:tcMar>
            <w:vAlign w:val="center"/>
            <w:hideMark/>
          </w:tcPr>
          <w:p w14:paraId="4633C8B4"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goodness</w:t>
            </w:r>
          </w:p>
        </w:tc>
      </w:tr>
      <w:tr w:rsidR="00C93159" w:rsidRPr="00A85C03" w14:paraId="0E71775A" w14:textId="77777777" w:rsidTr="008E4412">
        <w:trPr>
          <w:trHeight w:val="390"/>
        </w:trPr>
        <w:tc>
          <w:tcPr>
            <w:tcW w:w="0" w:type="auto"/>
            <w:shd w:val="clear" w:color="auto" w:fill="FFFFFF"/>
            <w:tcMar>
              <w:top w:w="120" w:type="dxa"/>
              <w:left w:w="0" w:type="dxa"/>
              <w:bottom w:w="120" w:type="dxa"/>
              <w:right w:w="150" w:type="dxa"/>
            </w:tcMar>
            <w:vAlign w:val="center"/>
            <w:hideMark/>
          </w:tcPr>
          <w:p w14:paraId="7573FDFB" w14:textId="77777777" w:rsidR="00C93159" w:rsidRPr="00A85C03" w:rsidRDefault="00C93159" w:rsidP="008E4412">
            <w:pPr>
              <w:rPr>
                <w:rFonts w:ascii="Roboto" w:eastAsia="Times New Roman" w:hAnsi="Roboto" w:cs="Times New Roman"/>
                <w:color w:val="202124"/>
                <w:sz w:val="21"/>
                <w:szCs w:val="21"/>
              </w:rPr>
            </w:pPr>
            <w:r>
              <w:rPr>
                <w:rFonts w:ascii="Roboto" w:eastAsia="Times New Roman" w:hAnsi="Roboto" w:cs="Times New Roman"/>
                <w:color w:val="202124"/>
                <w:sz w:val="21"/>
                <w:szCs w:val="21"/>
              </w:rPr>
              <w:t>friendship</w:t>
            </w:r>
          </w:p>
        </w:tc>
        <w:tc>
          <w:tcPr>
            <w:tcW w:w="0" w:type="auto"/>
            <w:shd w:val="clear" w:color="auto" w:fill="FFFFFF"/>
            <w:tcMar>
              <w:top w:w="120" w:type="dxa"/>
              <w:left w:w="150" w:type="dxa"/>
              <w:bottom w:w="120" w:type="dxa"/>
              <w:right w:w="150" w:type="dxa"/>
            </w:tcMar>
            <w:vAlign w:val="center"/>
            <w:hideMark/>
          </w:tcPr>
          <w:p w14:paraId="7DE36B1C" w14:textId="77777777" w:rsidR="00C93159" w:rsidRPr="00A85C03" w:rsidRDefault="00C93159" w:rsidP="008E4412">
            <w:pPr>
              <w:rPr>
                <w:rFonts w:ascii="Roboto" w:eastAsia="Times New Roman" w:hAnsi="Roboto" w:cs="Times New Roman"/>
                <w:color w:val="202124"/>
                <w:sz w:val="21"/>
                <w:szCs w:val="21"/>
              </w:rPr>
            </w:pPr>
            <w:r>
              <w:rPr>
                <w:rFonts w:ascii="Roboto" w:eastAsia="Times New Roman" w:hAnsi="Roboto" w:cs="Times New Roman"/>
                <w:color w:val="202124"/>
                <w:sz w:val="21"/>
                <w:szCs w:val="21"/>
              </w:rPr>
              <w:t>fairness</w:t>
            </w:r>
          </w:p>
        </w:tc>
        <w:tc>
          <w:tcPr>
            <w:tcW w:w="0" w:type="auto"/>
            <w:shd w:val="clear" w:color="auto" w:fill="FFFFFF"/>
            <w:tcMar>
              <w:top w:w="120" w:type="dxa"/>
              <w:left w:w="150" w:type="dxa"/>
              <w:bottom w:w="120" w:type="dxa"/>
              <w:right w:w="150" w:type="dxa"/>
            </w:tcMar>
            <w:vAlign w:val="center"/>
            <w:hideMark/>
          </w:tcPr>
          <w:p w14:paraId="189104CA"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helpfulness</w:t>
            </w:r>
          </w:p>
        </w:tc>
      </w:tr>
      <w:tr w:rsidR="00C93159" w:rsidRPr="00A85C03" w14:paraId="573079F7" w14:textId="77777777" w:rsidTr="008E4412">
        <w:trPr>
          <w:trHeight w:val="390"/>
        </w:trPr>
        <w:tc>
          <w:tcPr>
            <w:tcW w:w="0" w:type="auto"/>
            <w:shd w:val="clear" w:color="auto" w:fill="FFFFFF"/>
            <w:tcMar>
              <w:top w:w="120" w:type="dxa"/>
              <w:left w:w="0" w:type="dxa"/>
              <w:bottom w:w="120" w:type="dxa"/>
              <w:right w:w="150" w:type="dxa"/>
            </w:tcMar>
            <w:vAlign w:val="center"/>
            <w:hideMark/>
          </w:tcPr>
          <w:p w14:paraId="31FC737D" w14:textId="77777777" w:rsidR="00C93159" w:rsidRPr="00A85C03" w:rsidRDefault="00C93159" w:rsidP="008E4412">
            <w:pPr>
              <w:rPr>
                <w:rFonts w:ascii="Roboto" w:eastAsia="Times New Roman" w:hAnsi="Roboto" w:cs="Times New Roman"/>
                <w:color w:val="202124"/>
                <w:sz w:val="21"/>
                <w:szCs w:val="21"/>
              </w:rPr>
            </w:pPr>
            <w:r>
              <w:rPr>
                <w:rFonts w:ascii="Roboto" w:eastAsia="Times New Roman" w:hAnsi="Roboto" w:cs="Times New Roman"/>
                <w:color w:val="202124"/>
                <w:sz w:val="21"/>
                <w:szCs w:val="21"/>
              </w:rPr>
              <w:t>happiness</w:t>
            </w:r>
          </w:p>
        </w:tc>
        <w:tc>
          <w:tcPr>
            <w:tcW w:w="0" w:type="auto"/>
            <w:shd w:val="clear" w:color="auto" w:fill="FFFFFF"/>
            <w:tcMar>
              <w:top w:w="120" w:type="dxa"/>
              <w:left w:w="150" w:type="dxa"/>
              <w:bottom w:w="120" w:type="dxa"/>
              <w:right w:w="150" w:type="dxa"/>
            </w:tcMar>
            <w:vAlign w:val="center"/>
            <w:hideMark/>
          </w:tcPr>
          <w:p w14:paraId="3CE75A4D"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honesty</w:t>
            </w:r>
          </w:p>
        </w:tc>
        <w:tc>
          <w:tcPr>
            <w:tcW w:w="0" w:type="auto"/>
            <w:shd w:val="clear" w:color="auto" w:fill="FFFFFF"/>
            <w:tcMar>
              <w:top w:w="120" w:type="dxa"/>
              <w:left w:w="150" w:type="dxa"/>
              <w:bottom w:w="120" w:type="dxa"/>
              <w:right w:w="150" w:type="dxa"/>
            </w:tcMar>
            <w:vAlign w:val="center"/>
            <w:hideMark/>
          </w:tcPr>
          <w:p w14:paraId="1280184A"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honor</w:t>
            </w:r>
          </w:p>
        </w:tc>
      </w:tr>
      <w:tr w:rsidR="00C93159" w:rsidRPr="00A85C03" w14:paraId="0686666E" w14:textId="77777777" w:rsidTr="008E4412">
        <w:trPr>
          <w:trHeight w:val="390"/>
        </w:trPr>
        <w:tc>
          <w:tcPr>
            <w:tcW w:w="0" w:type="auto"/>
            <w:shd w:val="clear" w:color="auto" w:fill="FFFFFF"/>
            <w:tcMar>
              <w:top w:w="120" w:type="dxa"/>
              <w:left w:w="0" w:type="dxa"/>
              <w:bottom w:w="120" w:type="dxa"/>
              <w:right w:w="150" w:type="dxa"/>
            </w:tcMar>
            <w:vAlign w:val="center"/>
            <w:hideMark/>
          </w:tcPr>
          <w:p w14:paraId="79C3E393"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hope</w:t>
            </w:r>
          </w:p>
        </w:tc>
        <w:tc>
          <w:tcPr>
            <w:tcW w:w="0" w:type="auto"/>
            <w:shd w:val="clear" w:color="auto" w:fill="FFFFFF"/>
            <w:tcMar>
              <w:top w:w="120" w:type="dxa"/>
              <w:left w:w="150" w:type="dxa"/>
              <w:bottom w:w="120" w:type="dxa"/>
              <w:right w:w="150" w:type="dxa"/>
            </w:tcMar>
            <w:vAlign w:val="center"/>
            <w:hideMark/>
          </w:tcPr>
          <w:p w14:paraId="6AFE7F5A"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humility</w:t>
            </w:r>
          </w:p>
        </w:tc>
        <w:tc>
          <w:tcPr>
            <w:tcW w:w="0" w:type="auto"/>
            <w:shd w:val="clear" w:color="auto" w:fill="FFFFFF"/>
            <w:tcMar>
              <w:top w:w="120" w:type="dxa"/>
              <w:left w:w="150" w:type="dxa"/>
              <w:bottom w:w="120" w:type="dxa"/>
              <w:right w:w="150" w:type="dxa"/>
            </w:tcMar>
            <w:vAlign w:val="center"/>
            <w:hideMark/>
          </w:tcPr>
          <w:p w14:paraId="406890C3" w14:textId="77777777" w:rsidR="00C93159" w:rsidRPr="00A85C03" w:rsidRDefault="00C93159" w:rsidP="008E4412">
            <w:pPr>
              <w:rPr>
                <w:rFonts w:ascii="Roboto" w:eastAsia="Times New Roman" w:hAnsi="Roboto" w:cs="Times New Roman"/>
                <w:color w:val="202124"/>
                <w:sz w:val="21"/>
                <w:szCs w:val="21"/>
              </w:rPr>
            </w:pPr>
            <w:r w:rsidRPr="00A85C03">
              <w:rPr>
                <w:rFonts w:ascii="Roboto" w:eastAsia="Times New Roman" w:hAnsi="Roboto" w:cs="Times New Roman"/>
                <w:color w:val="202124"/>
                <w:sz w:val="21"/>
                <w:szCs w:val="21"/>
              </w:rPr>
              <w:t>humor</w:t>
            </w:r>
          </w:p>
        </w:tc>
      </w:tr>
    </w:tbl>
    <w:p w14:paraId="6D14386A" w14:textId="77777777" w:rsidR="00C93159" w:rsidRDefault="00C93159" w:rsidP="00C93159">
      <w:pPr>
        <w:rPr>
          <w:rFonts w:ascii="Perpetua" w:eastAsia="Times New Roman" w:hAnsi="Perpetua" w:cs="Times New Roman"/>
          <w:sz w:val="32"/>
          <w:szCs w:val="32"/>
        </w:rPr>
      </w:pPr>
      <w:r>
        <w:rPr>
          <w:rFonts w:ascii="Perpetua" w:eastAsia="Times New Roman" w:hAnsi="Perpetua" w:cs="Times New Roman"/>
          <w:sz w:val="32"/>
          <w:szCs w:val="32"/>
        </w:rPr>
        <w:lastRenderedPageBreak/>
        <w:t xml:space="preserve"> </w:t>
      </w:r>
    </w:p>
    <w:p w14:paraId="3BC52C06" w14:textId="77777777" w:rsidR="00C93159" w:rsidRDefault="00C93159" w:rsidP="00C93159">
      <w:pPr>
        <w:rPr>
          <w:rFonts w:ascii="Perpetua" w:eastAsia="Times New Roman" w:hAnsi="Perpetua" w:cs="Times New Roman"/>
          <w:sz w:val="32"/>
          <w:szCs w:val="32"/>
        </w:rPr>
      </w:pPr>
      <w:r w:rsidRPr="007505E0">
        <w:rPr>
          <w:rFonts w:ascii="Perpetua" w:eastAsia="Times New Roman" w:hAnsi="Perpetua" w:cs="Times New Roman"/>
          <w:sz w:val="32"/>
          <w:szCs w:val="32"/>
        </w:rPr>
        <w:t>You</w:t>
      </w:r>
      <w:r>
        <w:rPr>
          <w:rFonts w:ascii="Perpetua" w:eastAsia="Times New Roman" w:hAnsi="Perpetua" w:cs="Times New Roman"/>
          <w:sz w:val="32"/>
          <w:szCs w:val="32"/>
        </w:rPr>
        <w:t xml:space="preserve"> will choose one of these or suggest another abstract noun for approval. Then you must determine how you will show this idea using concrete examples on your float. </w:t>
      </w:r>
    </w:p>
    <w:p w14:paraId="1636C337" w14:textId="77777777" w:rsidR="00C93159" w:rsidRDefault="00C93159" w:rsidP="00C93159">
      <w:pPr>
        <w:rPr>
          <w:rFonts w:ascii="Perpetua" w:eastAsia="Times New Roman" w:hAnsi="Perpetua" w:cs="Times New Roman"/>
          <w:sz w:val="32"/>
          <w:szCs w:val="32"/>
        </w:rPr>
      </w:pPr>
    </w:p>
    <w:p w14:paraId="4DEBD113" w14:textId="77777777" w:rsidR="00C93159" w:rsidRDefault="00C93159" w:rsidP="00C93159">
      <w:pPr>
        <w:rPr>
          <w:rFonts w:ascii="Perpetua" w:eastAsia="Times New Roman" w:hAnsi="Perpetua" w:cs="Times New Roman"/>
          <w:sz w:val="32"/>
          <w:szCs w:val="32"/>
        </w:rPr>
      </w:pPr>
      <w:r>
        <w:rPr>
          <w:rFonts w:ascii="Perpetua" w:eastAsia="Times New Roman" w:hAnsi="Perpetua" w:cs="Times New Roman"/>
          <w:sz w:val="32"/>
          <w:szCs w:val="32"/>
        </w:rPr>
        <w:t>Floats will be judged, just as they are in real parades, as we put them on display in a parade formation. Judging will be based on three things:</w:t>
      </w:r>
    </w:p>
    <w:p w14:paraId="6AC0934D" w14:textId="77777777" w:rsidR="00C93159" w:rsidRDefault="00C93159" w:rsidP="00C93159">
      <w:pPr>
        <w:rPr>
          <w:rFonts w:ascii="Perpetua" w:eastAsia="Times New Roman" w:hAnsi="Perpetua" w:cs="Times New Roman"/>
          <w:sz w:val="32"/>
          <w:szCs w:val="32"/>
        </w:rPr>
      </w:pPr>
    </w:p>
    <w:p w14:paraId="78DFE329" w14:textId="77777777" w:rsidR="00C93159" w:rsidRDefault="00C93159" w:rsidP="00C93159">
      <w:pPr>
        <w:pStyle w:val="ListParagraph"/>
        <w:numPr>
          <w:ilvl w:val="0"/>
          <w:numId w:val="3"/>
        </w:numPr>
        <w:rPr>
          <w:rFonts w:ascii="Perpetua" w:eastAsia="Times New Roman" w:hAnsi="Perpetua" w:cs="Times New Roman"/>
          <w:sz w:val="32"/>
          <w:szCs w:val="32"/>
        </w:rPr>
      </w:pPr>
      <w:r>
        <w:rPr>
          <w:rFonts w:ascii="Perpetua" w:eastAsia="Times New Roman" w:hAnsi="Perpetua" w:cs="Times New Roman"/>
          <w:sz w:val="32"/>
          <w:szCs w:val="32"/>
        </w:rPr>
        <w:t>Communication of your abstract noun</w:t>
      </w:r>
    </w:p>
    <w:p w14:paraId="401A9534" w14:textId="77777777" w:rsidR="00C93159" w:rsidRDefault="00C93159" w:rsidP="00C93159">
      <w:pPr>
        <w:pStyle w:val="ListParagraph"/>
        <w:numPr>
          <w:ilvl w:val="0"/>
          <w:numId w:val="3"/>
        </w:numPr>
        <w:rPr>
          <w:rFonts w:ascii="Perpetua" w:eastAsia="Times New Roman" w:hAnsi="Perpetua" w:cs="Times New Roman"/>
          <w:sz w:val="32"/>
          <w:szCs w:val="32"/>
        </w:rPr>
      </w:pPr>
      <w:r>
        <w:rPr>
          <w:rFonts w:ascii="Perpetua" w:eastAsia="Times New Roman" w:hAnsi="Perpetua" w:cs="Times New Roman"/>
          <w:sz w:val="32"/>
          <w:szCs w:val="32"/>
        </w:rPr>
        <w:t>Creativity of the float</w:t>
      </w:r>
    </w:p>
    <w:p w14:paraId="56DAC8BA" w14:textId="77777777" w:rsidR="00C93159" w:rsidRDefault="00C93159" w:rsidP="00C93159">
      <w:pPr>
        <w:pStyle w:val="ListParagraph"/>
        <w:numPr>
          <w:ilvl w:val="0"/>
          <w:numId w:val="3"/>
        </w:numPr>
        <w:rPr>
          <w:rFonts w:ascii="Perpetua" w:eastAsia="Times New Roman" w:hAnsi="Perpetua" w:cs="Times New Roman"/>
          <w:sz w:val="32"/>
          <w:szCs w:val="32"/>
        </w:rPr>
      </w:pPr>
      <w:r>
        <w:rPr>
          <w:rFonts w:ascii="Perpetua" w:eastAsia="Times New Roman" w:hAnsi="Perpetua" w:cs="Times New Roman"/>
          <w:sz w:val="32"/>
          <w:szCs w:val="32"/>
        </w:rPr>
        <w:t>Professionalism of the model/plan</w:t>
      </w:r>
    </w:p>
    <w:p w14:paraId="2253636F" w14:textId="77777777" w:rsidR="00C93159" w:rsidRDefault="00C93159" w:rsidP="00C93159">
      <w:pPr>
        <w:rPr>
          <w:rFonts w:ascii="Perpetua" w:eastAsia="Times New Roman" w:hAnsi="Perpetua" w:cs="Times New Roman"/>
          <w:sz w:val="32"/>
          <w:szCs w:val="32"/>
        </w:rPr>
      </w:pPr>
    </w:p>
    <w:p w14:paraId="741A6752" w14:textId="77777777" w:rsidR="00C93159" w:rsidRPr="00E90906" w:rsidRDefault="00C93159" w:rsidP="00C93159">
      <w:pPr>
        <w:rPr>
          <w:rFonts w:ascii="Perpetua" w:eastAsia="Times New Roman" w:hAnsi="Perpetua" w:cs="Times New Roman"/>
          <w:sz w:val="32"/>
          <w:szCs w:val="32"/>
        </w:rPr>
      </w:pPr>
    </w:p>
    <w:p w14:paraId="33FAB85D" w14:textId="77777777" w:rsidR="00C93159" w:rsidRPr="00A85C03" w:rsidRDefault="00C93159" w:rsidP="00C93159">
      <w:pPr>
        <w:rPr>
          <w:rFonts w:ascii="Perpetua" w:eastAsia="Times New Roman" w:hAnsi="Perpetua" w:cs="Times New Roman"/>
        </w:rPr>
      </w:pPr>
      <w:r w:rsidRPr="00A85C03">
        <w:rPr>
          <w:rFonts w:ascii="Perpetua" w:eastAsia="Times New Roman" w:hAnsi="Perpetua" w:cs="Times New Roman"/>
        </w:rPr>
        <w:fldChar w:fldCharType="begin"/>
      </w:r>
      <w:r w:rsidRPr="00A85C03">
        <w:rPr>
          <w:rFonts w:ascii="Perpetua" w:eastAsia="Times New Roman" w:hAnsi="Perpetua" w:cs="Times New Roman"/>
        </w:rPr>
        <w:instrText xml:space="preserve"> INCLUDEPICTURE "https://t4.ftcdn.net/jpg/05/60/47/81/360_F_560478186_H4x6QVXlSu4V6mlBT1Ja3Jpx5TARJX4x.jpg" \* MERGEFORMATINET </w:instrText>
      </w:r>
      <w:r w:rsidRPr="00A85C03">
        <w:rPr>
          <w:rFonts w:ascii="Perpetua" w:eastAsia="Times New Roman" w:hAnsi="Perpetua" w:cs="Times New Roman"/>
        </w:rPr>
        <w:fldChar w:fldCharType="end"/>
      </w:r>
    </w:p>
    <w:p w14:paraId="347FA020" w14:textId="77777777" w:rsidR="00C93159" w:rsidRPr="00A85C03" w:rsidRDefault="00C93159" w:rsidP="00C93159">
      <w:pPr>
        <w:rPr>
          <w:rFonts w:ascii="Times New Roman" w:eastAsia="Times New Roman" w:hAnsi="Times New Roman" w:cs="Times New Roman"/>
        </w:rPr>
      </w:pPr>
    </w:p>
    <w:p w14:paraId="1F2ECB63" w14:textId="77777777" w:rsidR="00C93159" w:rsidRDefault="00C93159" w:rsidP="00C93159"/>
    <w:p w14:paraId="3817844A" w14:textId="4D63C75F" w:rsidR="00C93159" w:rsidRDefault="00C93159" w:rsidP="00C93159"/>
    <w:p w14:paraId="7C084151" w14:textId="77777777" w:rsidR="00C93159" w:rsidRDefault="00C93159">
      <w:r>
        <w:br w:type="page"/>
      </w:r>
    </w:p>
    <w:p w14:paraId="23A4BA66" w14:textId="30B30F85" w:rsidR="00C93159" w:rsidRDefault="00C93159" w:rsidP="00C93159">
      <w:r>
        <w:rPr>
          <w:noProof/>
        </w:rPr>
        <w:lastRenderedPageBreak/>
        <w:drawing>
          <wp:inline distT="0" distB="0" distL="0" distR="0" wp14:anchorId="60673802" wp14:editId="4FB00FB4">
            <wp:extent cx="8229600" cy="5313767"/>
            <wp:effectExtent l="0" t="0" r="0" b="0"/>
            <wp:docPr id="1" name="Picture 1" descr="/var/folders/0s/p_4hj0557pz5ythc_s7fzj6m0000gp/T/com.microsoft.Word/Content.MSO/6CE6CA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s/p_4hj0557pz5ythc_s7fzj6m0000gp/T/com.microsoft.Word/Content.MSO/6CE6CAE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5313767"/>
                    </a:xfrm>
                    <a:prstGeom prst="rect">
                      <a:avLst/>
                    </a:prstGeom>
                    <a:noFill/>
                    <a:ln>
                      <a:noFill/>
                    </a:ln>
                  </pic:spPr>
                </pic:pic>
              </a:graphicData>
            </a:graphic>
          </wp:inline>
        </w:drawing>
      </w:r>
    </w:p>
    <w:p w14:paraId="793ACB78" w14:textId="77777777" w:rsidR="00C93159" w:rsidRDefault="00C93159" w:rsidP="00C93159">
      <w:pPr>
        <w:jc w:val="center"/>
      </w:pPr>
      <w:r>
        <w:br w:type="page"/>
      </w:r>
      <w:r>
        <w:lastRenderedPageBreak/>
        <w:t xml:space="preserve"> </w:t>
      </w:r>
    </w:p>
    <w:p w14:paraId="5F9CAA76" w14:textId="77777777" w:rsidR="00C93159" w:rsidRDefault="00C93159" w:rsidP="00C93159"/>
    <w:p w14:paraId="1844520D" w14:textId="77777777" w:rsidR="00C93159" w:rsidRDefault="00C93159" w:rsidP="00C93159">
      <w:r>
        <w:rPr>
          <w:noProof/>
        </w:rPr>
        <mc:AlternateContent>
          <mc:Choice Requires="wps">
            <w:drawing>
              <wp:anchor distT="0" distB="0" distL="114300" distR="114300" simplePos="0" relativeHeight="251659264" behindDoc="0" locked="0" layoutInCell="1" allowOverlap="1" wp14:anchorId="7C45CD01" wp14:editId="1CD691A2">
                <wp:simplePos x="0" y="0"/>
                <wp:positionH relativeFrom="column">
                  <wp:posOffset>22485</wp:posOffset>
                </wp:positionH>
                <wp:positionV relativeFrom="paragraph">
                  <wp:posOffset>104931</wp:posOffset>
                </wp:positionV>
                <wp:extent cx="8844197" cy="6205928"/>
                <wp:effectExtent l="0" t="0" r="8255" b="17145"/>
                <wp:wrapNone/>
                <wp:docPr id="2" name="Rectangle 2"/>
                <wp:cNvGraphicFramePr/>
                <a:graphic xmlns:a="http://schemas.openxmlformats.org/drawingml/2006/main">
                  <a:graphicData uri="http://schemas.microsoft.com/office/word/2010/wordprocessingShape">
                    <wps:wsp>
                      <wps:cNvSpPr/>
                      <wps:spPr>
                        <a:xfrm>
                          <a:off x="0" y="0"/>
                          <a:ext cx="8844197" cy="62059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1E13D" id="Rectangle 2" o:spid="_x0000_s1026" style="position:absolute;margin-left:1.75pt;margin-top:8.25pt;width:696.4pt;height:48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" fillcolor="white [3201]" strokecolor="black [3213]" strokeweight="1pt"/>
            </w:pict>
          </mc:Fallback>
        </mc:AlternateContent>
      </w:r>
    </w:p>
    <w:p w14:paraId="08A07434" w14:textId="77777777" w:rsidR="00340486" w:rsidRPr="00327EE6" w:rsidRDefault="00340486" w:rsidP="00340486">
      <w:pPr>
        <w:jc w:val="center"/>
      </w:pPr>
      <w:r>
        <w:rPr>
          <w:b/>
          <w:sz w:val="40"/>
          <w:szCs w:val="40"/>
        </w:rPr>
        <w:t>I “Love” a Parade Rubric</w:t>
      </w:r>
    </w:p>
    <w:p w14:paraId="312ED2EE" w14:textId="77777777" w:rsidR="00C93159" w:rsidRDefault="00C93159" w:rsidP="00340486">
      <w:pPr>
        <w:rPr>
          <w:b/>
          <w:sz w:val="16"/>
          <w:szCs w:val="16"/>
        </w:rPr>
      </w:pPr>
    </w:p>
    <w:p w14:paraId="0ACFC0A6" w14:textId="77777777" w:rsidR="00C93159" w:rsidRDefault="00C93159" w:rsidP="00340486">
      <w:pPr>
        <w:rPr>
          <w:b/>
          <w:sz w:val="28"/>
          <w:szCs w:val="28"/>
        </w:rPr>
      </w:pPr>
    </w:p>
    <w:p w14:paraId="2C1BD353" w14:textId="77777777" w:rsidR="00C93159" w:rsidRDefault="00C93159" w:rsidP="00340486">
      <w:pPr>
        <w:rPr>
          <w:b/>
          <w:sz w:val="28"/>
          <w:szCs w:val="28"/>
        </w:rPr>
      </w:pPr>
    </w:p>
    <w:p w14:paraId="4E39CD8C" w14:textId="77777777" w:rsidR="00C93159" w:rsidRDefault="00C93159" w:rsidP="00340486">
      <w:pPr>
        <w:rPr>
          <w:b/>
          <w:sz w:val="28"/>
          <w:szCs w:val="28"/>
        </w:rPr>
      </w:pPr>
    </w:p>
    <w:p w14:paraId="08930775" w14:textId="77777777" w:rsidR="00C93159" w:rsidRDefault="00C93159" w:rsidP="00340486">
      <w:pPr>
        <w:rPr>
          <w:b/>
          <w:sz w:val="28"/>
          <w:szCs w:val="28"/>
        </w:rPr>
      </w:pPr>
    </w:p>
    <w:p w14:paraId="757C7AF8" w14:textId="77777777" w:rsidR="00C93159" w:rsidRDefault="00C93159" w:rsidP="00340486">
      <w:pPr>
        <w:rPr>
          <w:b/>
          <w:sz w:val="28"/>
          <w:szCs w:val="28"/>
        </w:rPr>
      </w:pPr>
    </w:p>
    <w:p w14:paraId="18754BB4" w14:textId="77777777" w:rsidR="00C93159" w:rsidRDefault="00C93159" w:rsidP="00340486">
      <w:pPr>
        <w:rPr>
          <w:b/>
          <w:sz w:val="28"/>
          <w:szCs w:val="28"/>
        </w:rPr>
      </w:pPr>
    </w:p>
    <w:p w14:paraId="21FA62C2" w14:textId="77777777" w:rsidR="00C93159" w:rsidRDefault="00C93159" w:rsidP="00340486">
      <w:pPr>
        <w:rPr>
          <w:b/>
          <w:sz w:val="28"/>
          <w:szCs w:val="28"/>
        </w:rPr>
      </w:pPr>
    </w:p>
    <w:p w14:paraId="5278C638" w14:textId="77777777" w:rsidR="00C93159" w:rsidRDefault="00C93159" w:rsidP="00340486">
      <w:pPr>
        <w:rPr>
          <w:b/>
          <w:sz w:val="28"/>
          <w:szCs w:val="28"/>
        </w:rPr>
      </w:pPr>
    </w:p>
    <w:p w14:paraId="3C8289F2" w14:textId="77777777" w:rsidR="00C93159" w:rsidRDefault="00C93159" w:rsidP="00340486">
      <w:pPr>
        <w:rPr>
          <w:b/>
          <w:sz w:val="28"/>
          <w:szCs w:val="28"/>
        </w:rPr>
      </w:pPr>
    </w:p>
    <w:p w14:paraId="608A056B" w14:textId="77777777" w:rsidR="00C93159" w:rsidRDefault="00C93159" w:rsidP="00340486">
      <w:pPr>
        <w:rPr>
          <w:b/>
          <w:sz w:val="28"/>
          <w:szCs w:val="28"/>
        </w:rPr>
      </w:pPr>
    </w:p>
    <w:p w14:paraId="2F79EE2A" w14:textId="77777777" w:rsidR="00C93159" w:rsidRDefault="00C93159">
      <w:pPr>
        <w:rPr>
          <w:b/>
          <w:sz w:val="28"/>
          <w:szCs w:val="28"/>
        </w:rPr>
      </w:pPr>
      <w:r>
        <w:rPr>
          <w:b/>
          <w:sz w:val="28"/>
          <w:szCs w:val="28"/>
        </w:rPr>
        <w:br w:type="page"/>
      </w:r>
    </w:p>
    <w:p w14:paraId="449D7949" w14:textId="29FECFE3" w:rsidR="00340486" w:rsidRDefault="00340486" w:rsidP="00340486">
      <w:pPr>
        <w:rPr>
          <w:b/>
          <w:sz w:val="16"/>
          <w:szCs w:val="16"/>
        </w:rPr>
      </w:pPr>
      <w:r>
        <w:rPr>
          <w:b/>
          <w:sz w:val="28"/>
          <w:szCs w:val="28"/>
        </w:rPr>
        <w:lastRenderedPageBreak/>
        <w:tab/>
      </w:r>
    </w:p>
    <w:tbl>
      <w:tblPr>
        <w:tblW w:w="14940" w:type="dxa"/>
        <w:tblInd w:w="-882" w:type="dxa"/>
        <w:tblLayout w:type="fixed"/>
        <w:tblLook w:val="0000" w:firstRow="0" w:lastRow="0" w:firstColumn="0" w:lastColumn="0" w:noHBand="0" w:noVBand="0"/>
      </w:tblPr>
      <w:tblGrid>
        <w:gridCol w:w="1507"/>
        <w:gridCol w:w="4320"/>
        <w:gridCol w:w="4793"/>
        <w:gridCol w:w="4320"/>
      </w:tblGrid>
      <w:tr w:rsidR="00340486" w14:paraId="7AA4CD9E" w14:textId="77777777" w:rsidTr="00762067">
        <w:trPr>
          <w:trHeight w:val="638"/>
        </w:trPr>
        <w:tc>
          <w:tcPr>
            <w:tcW w:w="1507" w:type="dxa"/>
            <w:tcBorders>
              <w:top w:val="single" w:sz="4" w:space="0" w:color="000000"/>
              <w:left w:val="single" w:sz="4" w:space="0" w:color="000000"/>
              <w:bottom w:val="single" w:sz="4" w:space="0" w:color="000000"/>
              <w:right w:val="nil"/>
            </w:tcBorders>
          </w:tcPr>
          <w:p w14:paraId="6842BB76" w14:textId="77777777" w:rsidR="00340486" w:rsidRDefault="00340486" w:rsidP="00762067">
            <w:pPr>
              <w:snapToGrid w:val="0"/>
              <w:jc w:val="center"/>
              <w:rPr>
                <w:b/>
              </w:rPr>
            </w:pPr>
            <w:r>
              <w:rPr>
                <w:b/>
                <w:sz w:val="36"/>
                <w:szCs w:val="36"/>
              </w:rPr>
              <w:t xml:space="preserve">Overall </w:t>
            </w:r>
          </w:p>
        </w:tc>
        <w:tc>
          <w:tcPr>
            <w:tcW w:w="4320" w:type="dxa"/>
            <w:tcBorders>
              <w:top w:val="single" w:sz="4" w:space="0" w:color="000000"/>
              <w:left w:val="single" w:sz="4" w:space="0" w:color="000000"/>
              <w:bottom w:val="single" w:sz="4" w:space="0" w:color="000000"/>
              <w:right w:val="single" w:sz="4" w:space="0" w:color="000000"/>
            </w:tcBorders>
          </w:tcPr>
          <w:p w14:paraId="631E84D1" w14:textId="77777777" w:rsidR="00340486" w:rsidRPr="00496D79" w:rsidRDefault="00340486" w:rsidP="00762067">
            <w:pPr>
              <w:snapToGrid w:val="0"/>
              <w:jc w:val="center"/>
              <w:rPr>
                <w:b/>
                <w:sz w:val="36"/>
                <w:szCs w:val="36"/>
              </w:rPr>
            </w:pPr>
            <w:r>
              <w:rPr>
                <w:b/>
                <w:sz w:val="36"/>
                <w:szCs w:val="36"/>
              </w:rPr>
              <w:t>Abstract to Concrete</w:t>
            </w:r>
          </w:p>
        </w:tc>
        <w:tc>
          <w:tcPr>
            <w:tcW w:w="4793" w:type="dxa"/>
            <w:tcBorders>
              <w:top w:val="single" w:sz="4" w:space="0" w:color="000000"/>
              <w:left w:val="single" w:sz="4" w:space="0" w:color="000000"/>
              <w:bottom w:val="single" w:sz="4" w:space="0" w:color="000000"/>
              <w:right w:val="nil"/>
            </w:tcBorders>
          </w:tcPr>
          <w:p w14:paraId="24DA35CC" w14:textId="77777777" w:rsidR="00340486" w:rsidRPr="00496D79" w:rsidRDefault="00340486" w:rsidP="00762067">
            <w:pPr>
              <w:snapToGrid w:val="0"/>
              <w:jc w:val="center"/>
              <w:rPr>
                <w:b/>
                <w:sz w:val="36"/>
                <w:szCs w:val="36"/>
              </w:rPr>
            </w:pPr>
            <w:r>
              <w:rPr>
                <w:b/>
                <w:sz w:val="36"/>
                <w:szCs w:val="36"/>
              </w:rPr>
              <w:t>Creativity</w:t>
            </w:r>
          </w:p>
        </w:tc>
        <w:tc>
          <w:tcPr>
            <w:tcW w:w="4320" w:type="dxa"/>
            <w:tcBorders>
              <w:top w:val="single" w:sz="4" w:space="0" w:color="auto"/>
              <w:left w:val="single" w:sz="4" w:space="0" w:color="auto"/>
              <w:bottom w:val="single" w:sz="4" w:space="0" w:color="auto"/>
              <w:right w:val="single" w:sz="4" w:space="0" w:color="auto"/>
            </w:tcBorders>
          </w:tcPr>
          <w:p w14:paraId="624E8DDA" w14:textId="77777777" w:rsidR="00340486" w:rsidRDefault="00340486" w:rsidP="00762067">
            <w:pPr>
              <w:snapToGrid w:val="0"/>
              <w:jc w:val="center"/>
              <w:rPr>
                <w:b/>
                <w:sz w:val="36"/>
                <w:szCs w:val="36"/>
              </w:rPr>
            </w:pPr>
            <w:r>
              <w:rPr>
                <w:b/>
                <w:sz w:val="36"/>
                <w:szCs w:val="36"/>
              </w:rPr>
              <w:t>Professionalism</w:t>
            </w:r>
          </w:p>
        </w:tc>
      </w:tr>
      <w:tr w:rsidR="00340486" w:rsidRPr="002B16FA" w14:paraId="35EEB855" w14:textId="77777777" w:rsidTr="00762067">
        <w:trPr>
          <w:trHeight w:val="2132"/>
        </w:trPr>
        <w:tc>
          <w:tcPr>
            <w:tcW w:w="1507" w:type="dxa"/>
            <w:tcBorders>
              <w:top w:val="nil"/>
              <w:left w:val="single" w:sz="4" w:space="0" w:color="000000"/>
              <w:bottom w:val="single" w:sz="4" w:space="0" w:color="000000"/>
              <w:right w:val="nil"/>
            </w:tcBorders>
          </w:tcPr>
          <w:p w14:paraId="1F71160B" w14:textId="77777777" w:rsidR="00340486" w:rsidRPr="002B16FA" w:rsidRDefault="00340486" w:rsidP="00762067">
            <w:pPr>
              <w:snapToGrid w:val="0"/>
              <w:jc w:val="center"/>
              <w:rPr>
                <w:b/>
                <w:sz w:val="20"/>
                <w:szCs w:val="20"/>
              </w:rPr>
            </w:pPr>
            <w:r w:rsidRPr="002B16FA">
              <w:rPr>
                <w:b/>
                <w:sz w:val="20"/>
                <w:szCs w:val="20"/>
              </w:rPr>
              <w:t>Excellent</w:t>
            </w:r>
          </w:p>
          <w:p w14:paraId="50677059" w14:textId="77777777" w:rsidR="00340486" w:rsidRPr="002B16FA" w:rsidRDefault="00340486" w:rsidP="00762067">
            <w:pPr>
              <w:jc w:val="center"/>
              <w:rPr>
                <w:b/>
                <w:sz w:val="20"/>
                <w:szCs w:val="20"/>
              </w:rPr>
            </w:pPr>
          </w:p>
        </w:tc>
        <w:tc>
          <w:tcPr>
            <w:tcW w:w="4320" w:type="dxa"/>
            <w:tcBorders>
              <w:top w:val="nil"/>
              <w:left w:val="single" w:sz="4" w:space="0" w:color="000000"/>
              <w:bottom w:val="single" w:sz="4" w:space="0" w:color="000000"/>
              <w:right w:val="single" w:sz="4" w:space="0" w:color="000000"/>
            </w:tcBorders>
          </w:tcPr>
          <w:p w14:paraId="2B4DE3B2" w14:textId="77777777" w:rsidR="00340486" w:rsidRDefault="00340486" w:rsidP="00762067">
            <w:pPr>
              <w:numPr>
                <w:ilvl w:val="0"/>
                <w:numId w:val="1"/>
              </w:numPr>
              <w:suppressAutoHyphens/>
              <w:snapToGrid w:val="0"/>
            </w:pPr>
            <w:r w:rsidRPr="00087001">
              <w:t xml:space="preserve">It is </w:t>
            </w:r>
            <w:r>
              <w:t>very clear which abstract noun is being represented in the float due to clues such as symbols, scenes, colors, etc.</w:t>
            </w:r>
          </w:p>
          <w:p w14:paraId="6624E393" w14:textId="77777777" w:rsidR="00340486" w:rsidRDefault="00340486" w:rsidP="00762067">
            <w:pPr>
              <w:numPr>
                <w:ilvl w:val="0"/>
                <w:numId w:val="1"/>
              </w:numPr>
              <w:suppressAutoHyphens/>
              <w:snapToGrid w:val="0"/>
            </w:pPr>
            <w:r>
              <w:t xml:space="preserve">The theme of the float is represented in several different forms. </w:t>
            </w:r>
          </w:p>
          <w:p w14:paraId="303B7C48" w14:textId="77777777" w:rsidR="00340486" w:rsidRPr="00087001" w:rsidRDefault="00340486" w:rsidP="00762067">
            <w:pPr>
              <w:suppressAutoHyphens/>
              <w:snapToGrid w:val="0"/>
            </w:pPr>
          </w:p>
        </w:tc>
        <w:tc>
          <w:tcPr>
            <w:tcW w:w="4793" w:type="dxa"/>
            <w:tcBorders>
              <w:top w:val="nil"/>
              <w:left w:val="single" w:sz="4" w:space="0" w:color="000000"/>
              <w:bottom w:val="single" w:sz="4" w:space="0" w:color="000000"/>
              <w:right w:val="nil"/>
            </w:tcBorders>
          </w:tcPr>
          <w:p w14:paraId="751BB5FD" w14:textId="77777777" w:rsidR="00340486" w:rsidRDefault="00340486" w:rsidP="00762067">
            <w:pPr>
              <w:numPr>
                <w:ilvl w:val="0"/>
                <w:numId w:val="1"/>
              </w:numPr>
              <w:suppressAutoHyphens/>
              <w:snapToGrid w:val="0"/>
            </w:pPr>
            <w:r>
              <w:t xml:space="preserve">The colors and set up of the float not only convey the theme, but does so in a very eye catching manner. </w:t>
            </w:r>
          </w:p>
          <w:p w14:paraId="432190F6" w14:textId="77777777" w:rsidR="00340486" w:rsidRPr="00087001" w:rsidRDefault="00340486" w:rsidP="00762067">
            <w:pPr>
              <w:numPr>
                <w:ilvl w:val="0"/>
                <w:numId w:val="1"/>
              </w:numPr>
              <w:suppressAutoHyphens/>
              <w:snapToGrid w:val="0"/>
            </w:pPr>
            <w:r>
              <w:t xml:space="preserve">Several different materials are used that demonstrate the abstract idea in a clear manner. </w:t>
            </w:r>
          </w:p>
        </w:tc>
        <w:tc>
          <w:tcPr>
            <w:tcW w:w="4320" w:type="dxa"/>
            <w:tcBorders>
              <w:top w:val="single" w:sz="4" w:space="0" w:color="auto"/>
              <w:left w:val="single" w:sz="4" w:space="0" w:color="auto"/>
              <w:bottom w:val="single" w:sz="4" w:space="0" w:color="auto"/>
              <w:right w:val="single" w:sz="4" w:space="0" w:color="auto"/>
            </w:tcBorders>
          </w:tcPr>
          <w:p w14:paraId="79C3167D" w14:textId="77777777" w:rsidR="00340486" w:rsidRDefault="00340486" w:rsidP="00762067">
            <w:pPr>
              <w:numPr>
                <w:ilvl w:val="0"/>
                <w:numId w:val="1"/>
              </w:numPr>
              <w:suppressAutoHyphens/>
              <w:snapToGrid w:val="0"/>
            </w:pPr>
            <w:r>
              <w:t>The plan is very nicely drawn and one can get a clear idea of what it will look like from it.</w:t>
            </w:r>
          </w:p>
          <w:p w14:paraId="4C42B38B" w14:textId="77777777" w:rsidR="00340486" w:rsidRPr="00087001" w:rsidRDefault="00340486" w:rsidP="00762067">
            <w:pPr>
              <w:numPr>
                <w:ilvl w:val="0"/>
                <w:numId w:val="1"/>
              </w:numPr>
              <w:suppressAutoHyphens/>
              <w:snapToGrid w:val="0"/>
            </w:pPr>
            <w:r>
              <w:t xml:space="preserve">The model looks like a professional parade float might in a national venue including being organized and clearly laid out. </w:t>
            </w:r>
          </w:p>
        </w:tc>
      </w:tr>
      <w:tr w:rsidR="00340486" w:rsidRPr="002B16FA" w14:paraId="5A0E858F" w14:textId="77777777" w:rsidTr="00762067">
        <w:tc>
          <w:tcPr>
            <w:tcW w:w="1507" w:type="dxa"/>
            <w:tcBorders>
              <w:top w:val="nil"/>
              <w:left w:val="single" w:sz="4" w:space="0" w:color="000000"/>
              <w:bottom w:val="single" w:sz="4" w:space="0" w:color="000000"/>
              <w:right w:val="nil"/>
            </w:tcBorders>
          </w:tcPr>
          <w:p w14:paraId="222270BE" w14:textId="77777777" w:rsidR="00340486" w:rsidRPr="002B16FA" w:rsidRDefault="00340486" w:rsidP="00762067">
            <w:pPr>
              <w:snapToGrid w:val="0"/>
              <w:jc w:val="center"/>
              <w:rPr>
                <w:b/>
                <w:sz w:val="20"/>
                <w:szCs w:val="20"/>
              </w:rPr>
            </w:pPr>
            <w:r w:rsidRPr="002B16FA">
              <w:rPr>
                <w:b/>
                <w:sz w:val="20"/>
                <w:szCs w:val="20"/>
              </w:rPr>
              <w:t>Good</w:t>
            </w:r>
          </w:p>
          <w:p w14:paraId="1E4BF707" w14:textId="77777777" w:rsidR="00340486" w:rsidRPr="002B16FA" w:rsidRDefault="00340486" w:rsidP="00762067">
            <w:pPr>
              <w:jc w:val="center"/>
              <w:rPr>
                <w:b/>
                <w:sz w:val="20"/>
                <w:szCs w:val="20"/>
              </w:rPr>
            </w:pPr>
          </w:p>
        </w:tc>
        <w:tc>
          <w:tcPr>
            <w:tcW w:w="4320" w:type="dxa"/>
            <w:tcBorders>
              <w:top w:val="nil"/>
              <w:left w:val="single" w:sz="4" w:space="0" w:color="000000"/>
              <w:bottom w:val="single" w:sz="4" w:space="0" w:color="000000"/>
              <w:right w:val="single" w:sz="4" w:space="0" w:color="000000"/>
            </w:tcBorders>
          </w:tcPr>
          <w:p w14:paraId="63507E63" w14:textId="77777777" w:rsidR="00340486" w:rsidRDefault="00340486" w:rsidP="00762067">
            <w:pPr>
              <w:numPr>
                <w:ilvl w:val="0"/>
                <w:numId w:val="2"/>
              </w:numPr>
              <w:suppressAutoHyphens/>
              <w:snapToGrid w:val="0"/>
            </w:pPr>
            <w:r w:rsidRPr="00087001">
              <w:t xml:space="preserve">It is </w:t>
            </w:r>
            <w:r>
              <w:t xml:space="preserve">pretty clear which abstract noun is being represented in the float due to clues such as symbols, scenes, colors, </w:t>
            </w:r>
            <w:proofErr w:type="spellStart"/>
            <w:r>
              <w:t>etc</w:t>
            </w:r>
            <w:proofErr w:type="spellEnd"/>
            <w:r>
              <w:t>, but there it is not completely obvious.</w:t>
            </w:r>
          </w:p>
          <w:p w14:paraId="220D9AAC" w14:textId="77777777" w:rsidR="00340486" w:rsidRDefault="00340486" w:rsidP="00762067">
            <w:pPr>
              <w:numPr>
                <w:ilvl w:val="0"/>
                <w:numId w:val="2"/>
              </w:numPr>
              <w:suppressAutoHyphens/>
              <w:snapToGrid w:val="0"/>
            </w:pPr>
            <w:r>
              <w:t xml:space="preserve">The theme of the float is represented in a few forms. </w:t>
            </w:r>
          </w:p>
          <w:p w14:paraId="7EF371E0" w14:textId="77777777" w:rsidR="00340486" w:rsidRPr="00087001" w:rsidRDefault="00340486" w:rsidP="00762067">
            <w:pPr>
              <w:suppressAutoHyphens/>
              <w:snapToGrid w:val="0"/>
              <w:ind w:left="720"/>
            </w:pPr>
          </w:p>
        </w:tc>
        <w:tc>
          <w:tcPr>
            <w:tcW w:w="4793" w:type="dxa"/>
            <w:tcBorders>
              <w:top w:val="nil"/>
              <w:left w:val="single" w:sz="4" w:space="0" w:color="000000"/>
              <w:bottom w:val="single" w:sz="4" w:space="0" w:color="000000"/>
              <w:right w:val="nil"/>
            </w:tcBorders>
          </w:tcPr>
          <w:p w14:paraId="5C64A3D2" w14:textId="77777777" w:rsidR="00340486" w:rsidRDefault="00340486" w:rsidP="00762067">
            <w:pPr>
              <w:numPr>
                <w:ilvl w:val="0"/>
                <w:numId w:val="2"/>
              </w:numPr>
              <w:suppressAutoHyphens/>
              <w:snapToGrid w:val="0"/>
            </w:pPr>
            <w:r>
              <w:t xml:space="preserve">The colors and set up of the float convey the theme, but does catch the eye. </w:t>
            </w:r>
          </w:p>
          <w:p w14:paraId="1BED9C76" w14:textId="77777777" w:rsidR="00340486" w:rsidRPr="00087001" w:rsidRDefault="00340486" w:rsidP="00762067">
            <w:pPr>
              <w:numPr>
                <w:ilvl w:val="0"/>
                <w:numId w:val="2"/>
              </w:numPr>
              <w:suppressAutoHyphens/>
              <w:snapToGrid w:val="0"/>
              <w:rPr>
                <w:b/>
              </w:rPr>
            </w:pPr>
            <w:r>
              <w:t>A few different materials are used that demonstrate the abstract idea in a clear manner.</w:t>
            </w:r>
          </w:p>
        </w:tc>
        <w:tc>
          <w:tcPr>
            <w:tcW w:w="4320" w:type="dxa"/>
            <w:tcBorders>
              <w:top w:val="single" w:sz="4" w:space="0" w:color="auto"/>
              <w:left w:val="single" w:sz="4" w:space="0" w:color="auto"/>
              <w:bottom w:val="single" w:sz="4" w:space="0" w:color="auto"/>
              <w:right w:val="single" w:sz="4" w:space="0" w:color="auto"/>
            </w:tcBorders>
          </w:tcPr>
          <w:p w14:paraId="0598274C" w14:textId="77777777" w:rsidR="00340486" w:rsidRDefault="00340486" w:rsidP="00762067">
            <w:pPr>
              <w:numPr>
                <w:ilvl w:val="0"/>
                <w:numId w:val="2"/>
              </w:numPr>
              <w:suppressAutoHyphens/>
              <w:snapToGrid w:val="0"/>
            </w:pPr>
            <w:r>
              <w:t>The plan is drawn meeting the requirements and one can get a decent idea of what it will look like from it but not everything is clear.</w:t>
            </w:r>
          </w:p>
          <w:p w14:paraId="39284C93" w14:textId="77777777" w:rsidR="00340486" w:rsidRPr="00087001" w:rsidRDefault="00340486" w:rsidP="00762067">
            <w:pPr>
              <w:numPr>
                <w:ilvl w:val="0"/>
                <w:numId w:val="2"/>
              </w:numPr>
              <w:suppressAutoHyphens/>
              <w:snapToGrid w:val="0"/>
            </w:pPr>
            <w:r>
              <w:t xml:space="preserve">The model looks like a float in a local parade might, being organized by </w:t>
            </w:r>
          </w:p>
        </w:tc>
      </w:tr>
      <w:tr w:rsidR="00340486" w:rsidRPr="002B16FA" w14:paraId="0D9C26E4" w14:textId="77777777" w:rsidTr="00762067">
        <w:tc>
          <w:tcPr>
            <w:tcW w:w="1507" w:type="dxa"/>
            <w:tcBorders>
              <w:top w:val="nil"/>
              <w:left w:val="single" w:sz="4" w:space="0" w:color="000000"/>
              <w:bottom w:val="single" w:sz="4" w:space="0" w:color="000000"/>
              <w:right w:val="nil"/>
            </w:tcBorders>
          </w:tcPr>
          <w:p w14:paraId="7A2696D6" w14:textId="77777777" w:rsidR="00340486" w:rsidRPr="002B16FA" w:rsidRDefault="00340486" w:rsidP="00762067">
            <w:pPr>
              <w:snapToGrid w:val="0"/>
              <w:jc w:val="center"/>
              <w:rPr>
                <w:b/>
                <w:sz w:val="20"/>
                <w:szCs w:val="20"/>
              </w:rPr>
            </w:pPr>
            <w:r w:rsidRPr="002B16FA">
              <w:rPr>
                <w:b/>
                <w:sz w:val="20"/>
                <w:szCs w:val="20"/>
              </w:rPr>
              <w:t>Needs</w:t>
            </w:r>
          </w:p>
          <w:p w14:paraId="3575926B" w14:textId="77777777" w:rsidR="00340486" w:rsidRPr="002B16FA" w:rsidRDefault="00340486" w:rsidP="00762067">
            <w:pPr>
              <w:jc w:val="center"/>
              <w:rPr>
                <w:b/>
                <w:sz w:val="20"/>
                <w:szCs w:val="20"/>
              </w:rPr>
            </w:pPr>
            <w:r w:rsidRPr="002B16FA">
              <w:rPr>
                <w:b/>
                <w:sz w:val="20"/>
                <w:szCs w:val="20"/>
              </w:rPr>
              <w:t>Improvement</w:t>
            </w:r>
          </w:p>
          <w:p w14:paraId="7A7EE451" w14:textId="77777777" w:rsidR="00340486" w:rsidRPr="002B16FA" w:rsidRDefault="00340486" w:rsidP="00762067">
            <w:pPr>
              <w:jc w:val="center"/>
              <w:rPr>
                <w:b/>
                <w:sz w:val="20"/>
                <w:szCs w:val="20"/>
              </w:rPr>
            </w:pPr>
          </w:p>
        </w:tc>
        <w:tc>
          <w:tcPr>
            <w:tcW w:w="4320" w:type="dxa"/>
            <w:tcBorders>
              <w:top w:val="nil"/>
              <w:left w:val="single" w:sz="4" w:space="0" w:color="000000"/>
              <w:bottom w:val="single" w:sz="4" w:space="0" w:color="000000"/>
              <w:right w:val="single" w:sz="4" w:space="0" w:color="000000"/>
            </w:tcBorders>
          </w:tcPr>
          <w:p w14:paraId="7109E245" w14:textId="77777777" w:rsidR="00340486" w:rsidRDefault="00340486" w:rsidP="00762067">
            <w:pPr>
              <w:numPr>
                <w:ilvl w:val="0"/>
                <w:numId w:val="1"/>
              </w:numPr>
              <w:suppressAutoHyphens/>
              <w:snapToGrid w:val="0"/>
            </w:pPr>
            <w:r w:rsidRPr="00087001">
              <w:t xml:space="preserve">It is </w:t>
            </w:r>
            <w:r>
              <w:t xml:space="preserve">not very clear which abstract noun is being represented in the float due to clues such as symbols, scenes, colors, etc. One is actually confused on what the idea is. </w:t>
            </w:r>
          </w:p>
          <w:p w14:paraId="233A722C" w14:textId="77777777" w:rsidR="00340486" w:rsidRPr="00087001" w:rsidRDefault="00340486" w:rsidP="00762067">
            <w:pPr>
              <w:numPr>
                <w:ilvl w:val="0"/>
                <w:numId w:val="1"/>
              </w:numPr>
              <w:suppressAutoHyphens/>
              <w:snapToGrid w:val="0"/>
            </w:pPr>
            <w:r>
              <w:t xml:space="preserve">The theme of the float is either not represented or only in a single form. </w:t>
            </w:r>
          </w:p>
          <w:p w14:paraId="143AB444" w14:textId="77777777" w:rsidR="00340486" w:rsidRPr="00087001" w:rsidRDefault="00340486" w:rsidP="00762067">
            <w:pPr>
              <w:snapToGrid w:val="0"/>
            </w:pPr>
          </w:p>
        </w:tc>
        <w:tc>
          <w:tcPr>
            <w:tcW w:w="4793" w:type="dxa"/>
            <w:tcBorders>
              <w:top w:val="nil"/>
              <w:left w:val="single" w:sz="4" w:space="0" w:color="000000"/>
              <w:bottom w:val="single" w:sz="4" w:space="0" w:color="000000"/>
              <w:right w:val="nil"/>
            </w:tcBorders>
          </w:tcPr>
          <w:p w14:paraId="2B22439C" w14:textId="77777777" w:rsidR="00340486" w:rsidRDefault="00340486" w:rsidP="00762067">
            <w:pPr>
              <w:numPr>
                <w:ilvl w:val="0"/>
                <w:numId w:val="2"/>
              </w:numPr>
              <w:suppressAutoHyphens/>
              <w:snapToGrid w:val="0"/>
            </w:pPr>
            <w:r>
              <w:t xml:space="preserve">The colors and set up of the float may convey the theme, but it is not very pleasing to the eye. </w:t>
            </w:r>
          </w:p>
          <w:p w14:paraId="5C888645" w14:textId="77777777" w:rsidR="00340486" w:rsidRPr="00087001" w:rsidRDefault="00340486" w:rsidP="00762067">
            <w:pPr>
              <w:numPr>
                <w:ilvl w:val="0"/>
                <w:numId w:val="2"/>
              </w:numPr>
              <w:suppressAutoHyphens/>
              <w:snapToGrid w:val="0"/>
            </w:pPr>
            <w:r>
              <w:t>Sparse materials are used that demonstrate the abstract idea.</w:t>
            </w:r>
          </w:p>
        </w:tc>
        <w:tc>
          <w:tcPr>
            <w:tcW w:w="4320" w:type="dxa"/>
            <w:tcBorders>
              <w:top w:val="single" w:sz="4" w:space="0" w:color="auto"/>
              <w:left w:val="single" w:sz="4" w:space="0" w:color="auto"/>
              <w:bottom w:val="single" w:sz="4" w:space="0" w:color="auto"/>
              <w:right w:val="single" w:sz="4" w:space="0" w:color="auto"/>
            </w:tcBorders>
          </w:tcPr>
          <w:p w14:paraId="7C93F3A8" w14:textId="77777777" w:rsidR="00340486" w:rsidRDefault="00340486" w:rsidP="00762067">
            <w:pPr>
              <w:numPr>
                <w:ilvl w:val="0"/>
                <w:numId w:val="2"/>
              </w:numPr>
              <w:suppressAutoHyphens/>
              <w:snapToGrid w:val="0"/>
            </w:pPr>
            <w:r>
              <w:t>The plan is very poorly drawn and sloppy, making it difficult to get a clear idea of what it will look like.</w:t>
            </w:r>
          </w:p>
          <w:p w14:paraId="52F77821" w14:textId="77777777" w:rsidR="00340486" w:rsidRPr="00087001" w:rsidRDefault="00340486" w:rsidP="00762067">
            <w:pPr>
              <w:numPr>
                <w:ilvl w:val="0"/>
                <w:numId w:val="2"/>
              </w:numPr>
              <w:suppressAutoHyphens/>
              <w:snapToGrid w:val="0"/>
            </w:pPr>
            <w:r>
              <w:t xml:space="preserve">The model looks like a something an elementary student might put together. </w:t>
            </w:r>
          </w:p>
          <w:p w14:paraId="7AC86CD1" w14:textId="77777777" w:rsidR="00340486" w:rsidRPr="00087001" w:rsidRDefault="00340486" w:rsidP="00762067">
            <w:pPr>
              <w:snapToGrid w:val="0"/>
            </w:pPr>
          </w:p>
          <w:p w14:paraId="76037E2A" w14:textId="77777777" w:rsidR="00340486" w:rsidRPr="00087001" w:rsidRDefault="00340486" w:rsidP="00762067">
            <w:pPr>
              <w:snapToGrid w:val="0"/>
            </w:pPr>
          </w:p>
          <w:p w14:paraId="7F0C155A" w14:textId="77777777" w:rsidR="00340486" w:rsidRPr="00087001" w:rsidRDefault="00340486" w:rsidP="00762067">
            <w:pPr>
              <w:snapToGrid w:val="0"/>
              <w:ind w:left="342"/>
            </w:pPr>
          </w:p>
        </w:tc>
      </w:tr>
    </w:tbl>
    <w:p w14:paraId="28C321AE" w14:textId="77777777" w:rsidR="003D52B9" w:rsidRDefault="00C93159"/>
    <w:sectPr w:rsidR="003D52B9" w:rsidSect="0034048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Roboto">
    <w:altName w:val="Arial"/>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5531"/>
    <w:multiLevelType w:val="hybridMultilevel"/>
    <w:tmpl w:val="0D224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20297"/>
    <w:multiLevelType w:val="hybridMultilevel"/>
    <w:tmpl w:val="9830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85678"/>
    <w:multiLevelType w:val="hybridMultilevel"/>
    <w:tmpl w:val="E18A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86"/>
    <w:rsid w:val="00340486"/>
    <w:rsid w:val="0066798B"/>
    <w:rsid w:val="00A72EAC"/>
    <w:rsid w:val="00C9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71726"/>
  <w15:chartTrackingRefBased/>
  <w15:docId w15:val="{6352755F-A2BD-7547-B541-13C08323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Todd (stanleto)</dc:creator>
  <cp:keywords/>
  <dc:description/>
  <cp:lastModifiedBy>Stanley, Todd (stanleto)</cp:lastModifiedBy>
  <cp:revision>2</cp:revision>
  <dcterms:created xsi:type="dcterms:W3CDTF">2023-11-16T12:25:00Z</dcterms:created>
  <dcterms:modified xsi:type="dcterms:W3CDTF">2023-11-16T12:25:00Z</dcterms:modified>
</cp:coreProperties>
</file>